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European Vendor Assessment Questionnaire for Higher Education</w:t>
      </w:r>
    </w:p>
    <w:p>
      <w:pPr>
        <w:spacing w:after="240"/>
      </w:pPr>
      <w:r>
        <w:rPr>
          <w:color w:val="64748B"/>
        </w:rPr>
        <w:t xml:space="preserve">GDPR, security, EU AI Act and accessibility questions for suppliers of digital services to universities. 77 questions in 11 sections. Version 1.0, October 2026.</w:t>
      </w:r>
    </w:p>
    <w:p>
      <w:pPr>
        <w:pBdr>
          <w:left w:val="single" w:color="F59E0B" w:sz="18" w:space="8"/>
        </w:pBdr>
        <w:shd w:fill="FFFBEB" w:color="auto" w:val="clear"/>
        <w:spacing w:after="160" w:before="120"/>
      </w:pPr>
      <w:r>
        <w:rPr>
          <w:i/>
          <w:iCs/>
        </w:rPr>
        <w:t xml:space="preserve">This questionnaire is published by Validemic (Avidemic AB, Sweden). It is independent and is not affiliated with, endorsed by or derived from EDUCAUSE or the Higher Education Community Vendor Assessment Toolkit (HECVAT). HECVAT is a trademark of EDUCAUSE.</w:t>
      </w:r>
    </w:p>
    <w:p>
      <w:pPr>
        <w:pStyle w:val="Heading1"/>
      </w:pPr>
      <w:r>
        <w:t xml:space="preserve">How to use this questionnaire</w:t>
      </w:r>
    </w:p>
    <w:p>
      <w:pPr>
        <w:spacing w:after="120"/>
      </w:pPr>
      <w:r>
        <w:rPr>
          <w:b/>
          <w:bCs/>
        </w:rPr>
        <w:t xml:space="preserve">For universities:</w:t>
      </w:r>
      <w:r>
        <w:t xml:space="preserve"> send this document to the vendor together with a short description of how you intend to use the service. Delete sections that do not apply (for example section I if the service has no AI features). Questions are written to produce evidence: ask the vendor to name the document and section that supports each answer.</w:t>
      </w:r>
    </w:p>
    <w:p>
      <w:pPr>
        <w:spacing w:after="120"/>
      </w:pPr>
      <w:r>
        <w:rPr>
          <w:b/>
          <w:bCs/>
        </w:rPr>
        <w:t xml:space="preserve">For vendors:</w:t>
      </w:r>
      <w:r>
        <w:t xml:space="preserve"> answer each question in the Vendor answer column. In the Evidence column, name the document, version and section that supports the answer (for example "DPA v4.2, clause 9"). Write "Not applicable" with a short reason where a question does not apply. If you already hold a completed HECVAT or another questionnaire, you may refer to it, but please answer the GDPR, transfer and AI Act questions here directly.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6318"/>
      </w:tblGrid>
      <w:tr>
        <w:trPr>
          <w:tblHeader/>
        </w:trPr>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Item</w:t>
            </w:r>
          </w:p>
        </w:tc>
        <w:tc>
          <w:tcPr>
            <w:tcW w:type="dxa" w:w="631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Details</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Institution</w:t>
            </w:r>
          </w:p>
        </w:tc>
        <w:tc>
          <w:tcPr>
            <w:tcW w:type="dxa" w:w="631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[University name]</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Service assessed</w:t>
            </w:r>
          </w:p>
        </w:tc>
        <w:tc>
          <w:tcPr>
            <w:tcW w:type="dxa" w:w="631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[Product name, plan or edition]</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Intended use</w:t>
            </w:r>
          </w:p>
        </w:tc>
        <w:tc>
          <w:tcPr>
            <w:tcW w:type="dxa" w:w="631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[Who will use it, for what, and which data will be processed]</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Vendor contact</w:t>
            </w:r>
          </w:p>
        </w:tc>
        <w:tc>
          <w:tcPr>
            <w:tcW w:type="dxa" w:w="631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role, email]</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Completed by and date</w:t>
            </w:r>
          </w:p>
        </w:tc>
        <w:tc>
          <w:tcPr>
            <w:tcW w:type="dxa" w:w="631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role, date]</w:t>
            </w:r>
          </w:p>
        </w:tc>
      </w:tr>
    </w:tbl>
    <w:p/>
    <w:p>
      <w:pPr>
        <w:pStyle w:val="Heading2"/>
      </w:pPr>
      <w:r>
        <w:t xml:space="preserve">Documents to attach</w:t>
      </w:r>
    </w:p>
    <w:p>
      <w:pPr>
        <w:pStyle w:val="ListParagraph"/>
        <w:numPr>
          <w:ilvl w:val="0"/>
          <w:numId w:val="2"/>
        </w:numPr>
      </w:pPr>
      <w:r>
        <w:t xml:space="preserve">Data processing agreement (GDPR Article 28) and any security annex</w:t>
      </w:r>
    </w:p>
    <w:p>
      <w:pPr>
        <w:pStyle w:val="ListParagraph"/>
        <w:numPr>
          <w:ilvl w:val="0"/>
          <w:numId w:val="2"/>
        </w:numPr>
      </w:pPr>
      <w:r>
        <w:t xml:space="preserve">Current subprocessor list with locations</w:t>
      </w:r>
    </w:p>
    <w:p>
      <w:pPr>
        <w:pStyle w:val="ListParagraph"/>
        <w:numPr>
          <w:ilvl w:val="0"/>
          <w:numId w:val="2"/>
        </w:numPr>
      </w:pPr>
      <w:r>
        <w:t xml:space="preserve">Transfer documentation (DPF List entry, signed standard contractual clauses, transfer impact assessment summary)</w:t>
      </w:r>
    </w:p>
    <w:p>
      <w:pPr>
        <w:pStyle w:val="ListParagraph"/>
        <w:numPr>
          <w:ilvl w:val="0"/>
          <w:numId w:val="2"/>
        </w:numPr>
      </w:pPr>
      <w:r>
        <w:t xml:space="preserve">ISO/IEC 27001 certificate with scope, and/or SOC 2 or equivalent assurance report</w:t>
      </w:r>
    </w:p>
    <w:p>
      <w:pPr>
        <w:pStyle w:val="ListParagraph"/>
        <w:numPr>
          <w:ilvl w:val="0"/>
          <w:numId w:val="2"/>
        </w:numPr>
      </w:pPr>
      <w:r>
        <w:t xml:space="preserve">Summary of the most recent penetration test</w:t>
      </w:r>
    </w:p>
    <w:p>
      <w:pPr>
        <w:pStyle w:val="ListParagraph"/>
        <w:numPr>
          <w:ilvl w:val="0"/>
          <w:numId w:val="2"/>
        </w:numPr>
      </w:pPr>
      <w:r>
        <w:t xml:space="preserve">AI documentation: model providers, training use, instructions for use</w:t>
      </w:r>
    </w:p>
    <w:p>
      <w:pPr>
        <w:pStyle w:val="ListParagraph"/>
        <w:numPr>
          <w:ilvl w:val="0"/>
          <w:numId w:val="2"/>
        </w:numPr>
      </w:pPr>
      <w:r>
        <w:t xml:space="preserve">Accessibility conformance report</w:t>
      </w:r>
    </w:p>
    <w:p>
      <w:pPr>
        <w:pStyle w:val="ListParagraph"/>
        <w:numPr>
          <w:ilvl w:val="0"/>
          <w:numId w:val="2"/>
        </w:numPr>
      </w:pPr>
      <w:r>
        <w:t xml:space="preserve">Privacy notice and terms of service for the plan offered</w:t>
      </w:r>
    </w:p>
    <w:p>
      <w:pPr>
        <w:pStyle w:val="Heading1"/>
      </w:pPr>
      <w:r>
        <w:t xml:space="preserve">A. Company and contracts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708"/>
        <w:gridCol w:w="1805"/>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answer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Evidence / document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A1.</w:t>
            </w:r>
            <w:r>
              <w:t xml:space="preserve"> Give the legal name, registration number and registered address of the contracting entity, and of any parent company.</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A2.</w:t>
            </w:r>
            <w:r>
              <w:t xml:space="preserve"> In which countries does your company, and any group company involved in delivering the service, have establishments?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A3.</w:t>
            </w:r>
            <w:r>
              <w:t xml:space="preserve"> If you are not established in the EU, have you designated a representative in the EU under GDPR Article 27? Give their contact details.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A4.</w:t>
            </w:r>
            <w:r>
              <w:t xml:space="preserve"> Name and contact details of your data protection officer, or the person responsible for data protection if no DPO is designated.</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A5.</w:t>
            </w:r>
            <w:r>
              <w:t xml:space="preserve"> Which product, plan or edition does this questionnaire cover? List any differences in data handling between free, paid and education or enterprise plans.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A6.</w:t>
            </w:r>
            <w:r>
              <w:t xml:space="preserve"> Which documents form the contract (terms of service, order form, DPA, security annex, AI terms)? Which takes precedence in case of conflict?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A7.</w:t>
            </w:r>
            <w:r>
              <w:t xml:space="preserve"> Can the university negotiate the governing law and jurisdiction, liability caps for data protection breaches and audit rights? Describe any limits.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B. Data processing and GDPR roles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708"/>
        <w:gridCol w:w="1805"/>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answer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Evidence / document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B1.</w:t>
            </w:r>
            <w:r>
              <w:t xml:space="preserve"> For each processing activity in the service, state whether you act as processor for the university, as an independent controller, or as joint controller.</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B2.</w:t>
            </w:r>
            <w:r>
              <w:t xml:space="preserve"> Do you process any customer personal data for your own purposes (for example analytics, product improvement, marketing, benchmarking or AI training)? Describe each purpose and the data used.</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B3.</w:t>
            </w:r>
            <w:r>
              <w:t xml:space="preserve"> Provide your data processing agreement. Confirm that it covers every point in GDPR Article 28(3)(a) to (h).</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B4.</w:t>
            </w:r>
            <w:r>
              <w:t xml:space="preserve"> List the categories of personal data the service processes by default and those that customers can choose to add.</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B5.</w:t>
            </w:r>
            <w:r>
              <w:t xml:space="preserve"> Is the service designed or suitable for special category data (GDPR Article 9) or data on criminal convictions (Article 10)? What extra safeguards apply?</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B6.</w:t>
            </w:r>
            <w:r>
              <w:t xml:space="preserve"> How do you help the university respond to data subject requests (access, rectification, erasure, restriction, portability, objection)? Give response times.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B7.</w:t>
            </w:r>
            <w:r>
              <w:t xml:space="preserve"> What are the default retention periods for each data category, including logs and backups? Can the university configure them?</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B8.</w:t>
            </w:r>
            <w:r>
              <w:t xml:space="preserve"> Will you provide the information the university needs for a data protection impact assessment (data flows, risks, mitigations)? Attach it if available.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B9.</w:t>
            </w:r>
            <w:r>
              <w:t xml:space="preserve"> Do you hold any certification or adhere to an approved code of conduct under GDPR Articles 40 to 42? Give scope and validity.</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C. Data location and transfers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708"/>
        <w:gridCol w:w="1805"/>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answer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Evidence / document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C1.</w:t>
            </w:r>
            <w:r>
              <w:t xml:space="preserve"> In which countries is customer data stored, including backups and disaster recovery copies? Can the university choose the region?</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C2.</w:t>
            </w:r>
            <w:r>
              <w:t xml:space="preserve"> From which countries can your staff or subprocessors access customer data, including for support, maintenance and incident response?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C3.</w:t>
            </w:r>
            <w:r>
              <w:t xml:space="preserve"> For each transfer outside the EEA, which GDPR Chapter V mechanism do you rely on (adequacy decision, EU-US Data Privacy Framework, standard contractual clauses, binding corporate rules, other)?</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C4.</w:t>
            </w:r>
            <w:r>
              <w:t xml:space="preserve"> If you rely on the EU-US Data Privacy Framework, give the exact name under which your organisation appears on the Data Privacy Framework List and confirm its status is active.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C5.</w:t>
            </w:r>
            <w:r>
              <w:t xml:space="preserve"> If you rely on standard contractual clauses, which module(s) of Decision (EU) 2021/914 apply? Provide the signed clauses or the clause reference in your DPA.</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C6.</w:t>
            </w:r>
            <w:r>
              <w:t xml:space="preserve"> Have you documented an assessment of the laws and practices of each destination country (transfer impact assessment)? Will you share it or a summary?</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C7.</w:t>
            </w:r>
            <w:r>
              <w:t xml:space="preserve"> What supplementary measures protect transferred data (for example encryption with keys held in the EEA, pseudonymisation, access restrictions)?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C8.</w:t>
            </w:r>
            <w:r>
              <w:t xml:space="preserve"> How many government or law enforcement requests for customer data did you receive in the last reporting period, and do you publish a transparency report?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D. Subprocessors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708"/>
        <w:gridCol w:w="1805"/>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answer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Evidence / document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D1.</w:t>
            </w:r>
            <w:r>
              <w:t xml:space="preserve"> Provide your current list of subprocessors with legal name, address, service provided, data processed and processing location.</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D2.</w:t>
            </w:r>
            <w:r>
              <w:t xml:space="preserve"> How and how far in advance do you notify customers of new or replaced subprocessors? How can the university object, and what happens if it does?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D3.</w:t>
            </w:r>
            <w:r>
              <w:t xml:space="preserve"> Do you impose the same data protection obligations on subprocessors as in your agreement with the university (GDPR Article 28(4))? How do you verify them?</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D4.</w:t>
            </w:r>
            <w:r>
              <w:t xml:space="preserve"> Which subprocessors provide AI models or AI inference? Is customer data sent to them, and on what terms regarding retention and training?</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D5.</w:t>
            </w:r>
            <w:r>
              <w:t xml:space="preserve"> Do any subprocessors engage further sub-processors that process university data? How is that chain documented and made available?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D6.</w:t>
            </w:r>
            <w:r>
              <w:t xml:space="preserve"> Can the university receive the subprocessor list in a machine-readable form or via a subscription feed?</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E. Security controls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708"/>
        <w:gridCol w:w="1805"/>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answer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Evidence / document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E1.</w:t>
            </w:r>
            <w:r>
              <w:t xml:space="preserve"> Do you hold ISO/IEC 27001 certification? Give the certification body, certificate number, validity dates and the scope statement. Does the scope cover this service?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E2.</w:t>
            </w:r>
            <w:r>
              <w:t xml:space="preserve"> Do you have a SOC 2 report or other independent assurance report covering this service? State the criteria covered, the period and whether exceptions were noted.</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E3.</w:t>
            </w:r>
            <w:r>
              <w:t xml:space="preserve"> When was the most recent independent penetration test of the service? Provide a summary of scope, findings by severity and remediation status.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E4.</w:t>
            </w:r>
            <w:r>
              <w:t xml:space="preserve"> How is customer data encrypted in transit and at rest? Who manages the keys, and can the university hold its own keys?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E5.</w:t>
            </w:r>
            <w:r>
              <w:t xml:space="preserve"> Describe how customer data is logically separated from other customers' data.</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E6.</w:t>
            </w:r>
            <w:r>
              <w:t xml:space="preserve"> What security logging do you keep, for how long, and can the university obtain logs relevant to its tenant?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E7.</w:t>
            </w:r>
            <w:r>
              <w:t xml:space="preserve"> Describe your vulnerability management process, including patching timelines for critical vulnerabilities.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E8.</w:t>
            </w:r>
            <w:r>
              <w:t xml:space="preserve"> Describe your secure development practices (code review, dependency scanning, separation of environments, use of production data in testing).</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E9.</w:t>
            </w:r>
            <w:r>
              <w:t xml:space="preserve"> Do staff with access to customer data undergo background checks where lawful, confidentiality commitments and regular security training?</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E10.</w:t>
            </w:r>
            <w:r>
              <w:t xml:space="preserve"> Do you maintain a written information security policy approved by management? When was it last reviewed?</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F. Identity and access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708"/>
        <w:gridCol w:w="1805"/>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answer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Evidence / document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F1.</w:t>
            </w:r>
            <w:r>
              <w:t xml:space="preserve"> Does the service support single sign-on via SAML 2.0 or OpenID Connect? Can it work with eduGAIN or national research and education federations?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F2.</w:t>
            </w:r>
            <w:r>
              <w:t xml:space="preserve"> Does the service support multi-factor authentication for all accounts, including administrator accounts?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F3.</w:t>
            </w:r>
            <w:r>
              <w:t xml:space="preserve"> Which roles and permission levels are available to the university's administrators? Can access be restricted by group or course?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F4.</w:t>
            </w:r>
            <w:r>
              <w:t xml:space="preserve"> How is your own staff's access to customer data granted, approved, logged and reviewed? Is it limited to named individuals on a need-to-know basis?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F5.</w:t>
            </w:r>
            <w:r>
              <w:t xml:space="preserve"> Does the service support automated provisioning and de-provisioning of users (for example SCIM)?</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F6.</w:t>
            </w:r>
            <w:r>
              <w:t xml:space="preserve"> Can the university export an audit trail of user and administrator actions in its tenant?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G. Incident and breach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708"/>
        <w:gridCol w:w="1805"/>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answer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Evidence / document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G1.</w:t>
            </w:r>
            <w:r>
              <w:t xml:space="preserve"> Describe your incident response process and who leads it.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G2.</w:t>
            </w:r>
            <w:r>
              <w:t xml:space="preserve"> Within what time will you notify the university after becoming aware of a personal data breach affecting its data? (GDPR Article 33(2) requires notification without undue delay.)</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G3.</w:t>
            </w:r>
            <w:r>
              <w:t xml:space="preserve"> What information will the notification contain, and will you provide updates as the investigation progresses?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G4.</w:t>
            </w:r>
            <w:r>
              <w:t xml:space="preserve"> Have you had a personal data breach or security incident affecting customer data in the past 36 months that required notification to customers or authorities? Summarise.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G5.</w:t>
            </w:r>
            <w:r>
              <w:t xml:space="preserve"> Do you test your incident response plan? When was the last exercise?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G6.</w:t>
            </w:r>
            <w:r>
              <w:t xml:space="preserve"> Who is the university's contact for security incidents, and is it available outside office hours?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H. Business continuity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708"/>
        <w:gridCol w:w="1805"/>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answer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Evidence / document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H1.</w:t>
            </w:r>
            <w:r>
              <w:t xml:space="preserve"> What are your recovery time objective (RTO) and recovery point objective (RPO) for this service?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H2.</w:t>
            </w:r>
            <w:r>
              <w:t xml:space="preserve"> How often are backups taken, where are they stored, and when did you last test a restore?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H3.</w:t>
            </w:r>
            <w:r>
              <w:t xml:space="preserve"> What availability commitment do you make (service level), and what remedies apply if it is not met?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H4.</w:t>
            </w:r>
            <w:r>
              <w:t xml:space="preserve"> Describe your business continuity plan and how often it is tested.</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H5.</w:t>
            </w:r>
            <w:r>
              <w:t xml:space="preserve"> What happens to the service and to customer data if your company is acquired, becomes insolvent or discontinues the product?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I. AI features and the EU AI Act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708"/>
        <w:gridCol w:w="1805"/>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answer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Evidence / document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I1.</w:t>
            </w:r>
            <w:r>
              <w:t xml:space="preserve"> Does the service include AI features (for example generative text, summarisation, transcription, grading, recommendations, chat assistants)? List them and state which are on by default.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I2.</w:t>
            </w:r>
            <w:r>
              <w:t xml:space="preserve"> Can the university's administrators switch each AI feature on or off, for all users or for selected groups?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I3.</w:t>
            </w:r>
            <w:r>
              <w:t xml:space="preserve"> Is university data (inputs, outputs, files, usage data) used to train, fine-tune or evaluate any AI model, yours or a third party's? Does this differ by plan? How is opt-out arranged and documented in the contract?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I4.</w:t>
            </w:r>
            <w:r>
              <w:t xml:space="preserve"> Which general-purpose AI models or third-party AI providers power the features, and where is inference performed?</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I5.</w:t>
            </w:r>
            <w:r>
              <w:t xml:space="preserve"> What is your role under the EU AI Act for each AI feature (provider, deployer, distributor, importer)? Give the intended purpose of each feature.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I6.</w:t>
            </w:r>
            <w:r>
              <w:t xml:space="preserve"> Do you consider any feature a high-risk AI system under Annex III, in particular point 3 (education): admission, evaluating learning outcomes, assessing the level of education, or monitoring prohibited behaviour during tests? Explain your assessment.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I7.</w:t>
            </w:r>
            <w:r>
              <w:t xml:space="preserve"> Does any feature infer the emotions of students or staff, or categorise people based on biometric data? (Emotion inference in education institutions is prohibited by Article 5 of the AI Act, except for medical or safety reasons.)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I8.</w:t>
            </w:r>
            <w:r>
              <w:t xml:space="preserve"> How do you meet the transparency obligations in Article 50 of the AI Act (for example informing users they interact with an AI system, and marking AI-generated content)?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I9.</w:t>
            </w:r>
            <w:r>
              <w:t xml:space="preserve"> What instructions for use, documentation and training material do you provide to help the university's staff use the AI features competently (AI literacy, Article 4)?</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I10.</w:t>
            </w:r>
            <w:r>
              <w:t xml:space="preserve"> How can a human review, correct or override AI outputs that affect a student or staff member? Are AI outputs logged, and for how long?</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J. Accessibility (EN 301 549 / WCAG)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708"/>
        <w:gridCol w:w="1805"/>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answer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Evidence / document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J1.</w:t>
            </w:r>
            <w:r>
              <w:t xml:space="preserve"> Provide an accessibility conformance report for the service against EN 301 549 and the Web Content Accessibility Guidelines (WCAG). State which version and level.</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J2.</w:t>
            </w:r>
            <w:r>
              <w:t xml:space="preserve"> When and by whom was the service last tested for accessibility (internal team, external auditor, users with disabilities)?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J3.</w:t>
            </w:r>
            <w:r>
              <w:t xml:space="preserve"> List known accessibility issues and your timeline for fixing them.</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J4.</w:t>
            </w:r>
            <w:r>
              <w:t xml:space="preserve"> Are the mobile apps, documents generated by the service and any AI-generated content also covered by your accessibility work?</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J5.</w:t>
            </w:r>
            <w:r>
              <w:t xml:space="preserve"> How can users report accessibility problems, and how quickly do you respond?</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K. Exit and data return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2708"/>
        <w:gridCol w:w="1805"/>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 answer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Evidence / document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K1.</w:t>
            </w:r>
            <w:r>
              <w:t xml:space="preserve"> In what formats can the university export all of its data, including content, metadata and logs, at any time and at the end of the contract?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K2.</w:t>
            </w:r>
            <w:r>
              <w:t xml:space="preserve"> How long after termination do you keep customer data, including backups, before deletion?</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K3.</w:t>
            </w:r>
            <w:r>
              <w:t xml:space="preserve"> Will you provide written confirmation of deletion, including from subprocessors?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K4.</w:t>
            </w:r>
            <w:r>
              <w:t xml:space="preserve"> Is any assistance with migration to another provider included, and at what cost?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b/>
                <w:bCs/>
              </w:rPr>
              <w:t xml:space="preserve">K5.</w:t>
            </w:r>
            <w:r>
              <w:t xml:space="preserve"> Do any licence terms give you rights to university content or data that survive termination? Describe them.</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Declaration</w:t>
      </w:r>
    </w:p>
    <w:p>
      <w:pPr>
        <w:spacing w:after="120"/>
      </w:pPr>
      <w:r>
        <w:t xml:space="preserve">I confirm that the answers above are accurate and complete to the best of my knowledge, and that the vendor will inform the university of material changes to the information provided.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Name</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Role</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Signature</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Date</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[Role]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[Date]</w:t>
            </w:r>
          </w:p>
        </w:tc>
      </w:tr>
    </w:tbl>
    <w:p/>
    <w:p>
      <w:pPr>
        <w:pBdr>
          <w:left w:val="single" w:color="F59E0B" w:sz="18" w:space="8"/>
        </w:pBdr>
        <w:shd w:fill="FFFBEB" w:color="auto" w:val="clear"/>
        <w:spacing w:after="160" w:before="120"/>
      </w:pPr>
      <w:r>
        <w:rPr>
          <w:i/>
          <w:iCs/>
        </w:rPr>
        <w:t xml:space="preserve">Not legal advice. The questions reflect GDPR (Regulation (EU) 2016/679), the EU AI Act (Regulation (EU) 2024/1689 as amended by Regulation (EU) 2026/1744) and Directive (EU) 2016/2102 as read on 7 October 2026. Adapt the questionnaire to your institution's policies and national law. Latest version and explanations: validemic.com/guides/hecvat-europe/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Template from validemic.com. Not legal advice: have it reviewed for your institution before use.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Vendor Assessment Questionnaire for Higher Education</dc:title>
  <dc:creator>Validemic</dc:creator>
  <cp:lastModifiedBy>Un-named</cp:lastModifiedBy>
  <cp:revision>1</cp:revision>
  <dcterms:created xsi:type="dcterms:W3CDTF">2026-10-07T02:31:32.715Z</dcterms:created>
  <dcterms:modified xsi:type="dcterms:W3CDTF">2026-10-07T02:31:32.715Z</dcterms:modified>
</cp:coreProperties>
</file>

<file path=docProps/custom.xml><?xml version="1.0" encoding="utf-8"?>
<Properties xmlns="http://schemas.openxmlformats.org/officeDocument/2006/custom-properties" xmlns:vt="http://schemas.openxmlformats.org/officeDocument/2006/docPropsVTypes"/>
</file>